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bookmarkStart w:id="91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4"/>
          <w:szCs w:val="44"/>
          <w:u w:val="none"/>
          <w:bdr w:val="none" w:color="auto" w:sz="0" w:space="0"/>
          <w:shd w:val="clear" w:fill="FFFFFF"/>
        </w:rPr>
        <w:t>合力工业车辆（盘锦）有限公司生产物资货物运输服务招标公告</w:t>
      </w:r>
    </w:p>
    <w:bookmarkEnd w:id="91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bookmarkStart w:id="0" w:name="_Toc26146"/>
      <w:bookmarkEnd w:id="0"/>
      <w:bookmarkStart w:id="1" w:name="_Toc28908"/>
      <w:bookmarkEnd w:id="1"/>
      <w:bookmarkStart w:id="2" w:name="_Toc6383"/>
      <w:bookmarkEnd w:id="2"/>
      <w:bookmarkStart w:id="3" w:name="_Toc19312"/>
      <w:bookmarkEnd w:id="3"/>
      <w:bookmarkStart w:id="4" w:name="_Toc13283"/>
      <w:bookmarkEnd w:id="4"/>
      <w:bookmarkStart w:id="5" w:name="_Toc22903"/>
      <w:bookmarkEnd w:id="5"/>
      <w:bookmarkStart w:id="6" w:name="_Toc151393372"/>
      <w:bookmarkEnd w:id="6"/>
      <w:bookmarkStart w:id="7" w:name="_Toc25815"/>
      <w:bookmarkEnd w:id="7"/>
      <w:bookmarkStart w:id="8" w:name="_Toc10622"/>
      <w:bookmarkEnd w:id="8"/>
      <w:bookmarkStart w:id="9" w:name="_Toc10879"/>
      <w:bookmarkEnd w:id="9"/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招标条件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bookmarkStart w:id="10" w:name="_Toc21848"/>
      <w:bookmarkEnd w:id="10"/>
      <w:bookmarkStart w:id="11" w:name="_Toc12572"/>
      <w:bookmarkEnd w:id="11"/>
      <w:bookmarkStart w:id="12" w:name="_Toc2037"/>
      <w:bookmarkEnd w:id="12"/>
      <w:bookmarkStart w:id="13" w:name="_Toc28404"/>
      <w:bookmarkEnd w:id="13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1.1招标人：合力工业车辆（盘锦）有限公司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1.2招标代理机构：安徽省招标集团股份有限公司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1.3招标项目名称：合力工业车辆（盘锦）有限公司生产物资货物运输服务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1.4资金来源：自筹资金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1.5项目出资比例：100%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1.6资金落实情况：已落实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bookmarkStart w:id="14" w:name="_Toc27331"/>
      <w:bookmarkEnd w:id="14"/>
      <w:bookmarkStart w:id="15" w:name="_Toc9254"/>
      <w:bookmarkEnd w:id="15"/>
      <w:bookmarkStart w:id="16" w:name="_Toc151393373"/>
      <w:bookmarkEnd w:id="16"/>
      <w:bookmarkStart w:id="17" w:name="_Toc13326"/>
      <w:bookmarkEnd w:id="17"/>
      <w:bookmarkStart w:id="18" w:name="_Toc15646"/>
      <w:bookmarkEnd w:id="18"/>
      <w:bookmarkStart w:id="19" w:name="_Toc1141"/>
      <w:bookmarkEnd w:id="19"/>
      <w:bookmarkStart w:id="20" w:name="_Toc6237"/>
      <w:bookmarkEnd w:id="20"/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2.项目概况与招标范围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2.1招标项目编号：GN2025-07-9221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2.2标包划分：本项目为1个标包。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2.3招标范围：合力工业车辆（盘锦）有限公司生产物资货物运输服务，包含以下内容：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（1）安徽合力至盘锦合力货物物流运输服务，为整车发运，运输货物主要为变速箱、驱动桥、周边供应商叉车配件。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（2）盘锦合力至安徽合力物流运输服务，为零担发运，运输货物主要为箱桥转运架。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具体内容详见招标文件。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2.4服务期：本项目服务期限为3年。（合同签订服务期限为1年，合同期满前，招标人组织开展承运商绩效考核，对中标人的服务质量、履约表现等进行评价考核。考核合格后，续签下一年度合同，最多续签两次；考核不合格不续签。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2.5服务地点：招标人指定地点。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2.6其他：/</w:t>
      </w:r>
      <w:bookmarkStart w:id="21" w:name="_Toc17422"/>
      <w:bookmarkEnd w:id="21"/>
      <w:bookmarkStart w:id="22" w:name="_Toc24865"/>
      <w:bookmarkEnd w:id="22"/>
      <w:bookmarkStart w:id="23" w:name="_Toc7298"/>
      <w:bookmarkEnd w:id="23"/>
      <w:bookmarkStart w:id="24" w:name="_Toc15916"/>
      <w:bookmarkEnd w:id="24"/>
      <w:bookmarkStart w:id="25" w:name="_Toc14482"/>
      <w:bookmarkEnd w:id="25"/>
      <w:bookmarkStart w:id="26" w:name="_Toc151393374"/>
      <w:bookmarkEnd w:id="26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3.资格审查方式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资格后审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4.投标人资格要求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4.1资质要求：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4.1.1投标人须在中国境内注册具有独立法人资格，营业执照有效。（提供营业执照扫描件）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4.1.2投标人须具备交通运输管理单位颁发的《道路运输经营许可证》。（提供证书扫描件）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4.1.3承诺要求：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①投标人应能够提供24小时运输服务，具有流畅的信息沟通渠道、固定的联络人员和联系方式（提供书面承诺）。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②投标人须对招标人委托运输所有货物均购买保险，保险额度不低于货物本身价值金额（提供书面承诺）。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4.2财务要求：投标人须具有良好的银行资信、商业信誉和财务状况，投标人没有处于被责令停业、财产被接管、冻结、破产状态。（须提供承诺书）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4.3本招标项目不接受联合体投标。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4.4信用要求：投标人不得存在以下不良信用记录情形之一（以“信用中国”网站（www.creditchina.gov.cn）查询为准）：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1）被人民法院列入失信被执行人的；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2）被税务部门列入重大税收违法失信主体名单的。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4.5其他要求：/。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bookmarkStart w:id="27" w:name="_Toc23034"/>
      <w:bookmarkEnd w:id="27"/>
      <w:bookmarkStart w:id="28" w:name="_Toc28395"/>
      <w:bookmarkEnd w:id="28"/>
      <w:bookmarkStart w:id="29" w:name="_Toc23947"/>
      <w:bookmarkEnd w:id="29"/>
      <w:bookmarkStart w:id="30" w:name="_Toc151393375"/>
      <w:bookmarkEnd w:id="30"/>
      <w:bookmarkStart w:id="31" w:name="_Toc9057"/>
      <w:bookmarkEnd w:id="31"/>
      <w:bookmarkStart w:id="32" w:name="_Toc30329"/>
      <w:bookmarkEnd w:id="32"/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5.招标文件的获取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5.1获取时间：2025年12月5日至2025年12月25日17时00分。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5.2获取方式：凡有意参加投标者，请在第6.1款规定时间内登录“优质采云采购平台”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"http://www.youzhicai.xn--com)-894fzul3a602gljipvgethpk9j8jg./"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（http://www.youzhicai.com/）购买并下载招标文件。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售价：400元/本，售后不退。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bookmarkStart w:id="33" w:name="_Toc5823"/>
      <w:bookmarkEnd w:id="33"/>
      <w:bookmarkStart w:id="34" w:name="_Toc13489"/>
      <w:bookmarkEnd w:id="34"/>
      <w:bookmarkStart w:id="35" w:name="_Toc28603"/>
      <w:bookmarkEnd w:id="35"/>
      <w:bookmarkStart w:id="36" w:name="_Toc6160"/>
      <w:bookmarkEnd w:id="36"/>
      <w:bookmarkStart w:id="37" w:name="_Toc151393376"/>
      <w:bookmarkEnd w:id="37"/>
      <w:bookmarkStart w:id="38" w:name="_Toc26386"/>
      <w:bookmarkEnd w:id="38"/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6.投标文件的递交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6.1投标文件递交截止时间（投标截止时间，下同）：2025年12月26日10时00分。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6.2投标文件递交地点：通过 “优质采云采购平台”（http://www.youzhicai.com/）递交</w:t>
      </w:r>
      <w:bookmarkStart w:id="39" w:name="_Toc5616"/>
      <w:bookmarkEnd w:id="39"/>
      <w:bookmarkStart w:id="40" w:name="_Toc11859"/>
      <w:bookmarkEnd w:id="40"/>
      <w:bookmarkStart w:id="41" w:name="_Toc151393377"/>
      <w:bookmarkEnd w:id="41"/>
      <w:bookmarkStart w:id="42" w:name="_Toc11971"/>
      <w:bookmarkEnd w:id="42"/>
      <w:bookmarkStart w:id="43" w:name="_Toc31939"/>
      <w:bookmarkEnd w:id="43"/>
      <w:bookmarkStart w:id="44" w:name="_Toc1903"/>
      <w:bookmarkEnd w:id="44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7.开标时间及地点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7.1开标时间：同投标文件递交截止时间。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7.2开标地点：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（1）加密投标文件通过“优质采云采购平台”（http://www.youzhicai.com/）递交；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（2）非加密投标文件递交地点：安徽省合肥市紫云路888号安徽省招标集团股份有限公司A座1506室。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bookmarkStart w:id="45" w:name="_Toc7689"/>
      <w:bookmarkEnd w:id="45"/>
      <w:bookmarkStart w:id="46" w:name="_Toc10580"/>
      <w:bookmarkEnd w:id="46"/>
      <w:bookmarkStart w:id="47" w:name="_Toc21354"/>
      <w:bookmarkEnd w:id="47"/>
      <w:bookmarkStart w:id="48" w:name="_Toc151393378"/>
      <w:bookmarkEnd w:id="48"/>
      <w:bookmarkStart w:id="49" w:name="_Toc26582"/>
      <w:bookmarkEnd w:id="49"/>
      <w:bookmarkStart w:id="50" w:name="_Toc24047"/>
      <w:bookmarkEnd w:id="50"/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8.发布公告的媒介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本次招标公告同时在安徽省招标投标信息网（www.ahtba.org.cn）、中国招标投标公共服务平台（www.cebpubservice.com）、中国采购与招标网（www.chinabidding.com.cn）、优质采招标采购平台（www.yzczb.com）和优质采云采购平台（www.youzhicai.com）上同步发布。</w:t>
      </w:r>
      <w:bookmarkStart w:id="51" w:name="_Toc1076"/>
      <w:bookmarkEnd w:id="51"/>
      <w:bookmarkStart w:id="52" w:name="_Toc151393379"/>
      <w:bookmarkEnd w:id="52"/>
      <w:bookmarkStart w:id="53" w:name="_Toc27358"/>
      <w:bookmarkEnd w:id="53"/>
      <w:bookmarkStart w:id="54" w:name="_Toc6281"/>
      <w:bookmarkEnd w:id="54"/>
      <w:bookmarkStart w:id="55" w:name="_Toc11851"/>
      <w:bookmarkEnd w:id="55"/>
      <w:bookmarkStart w:id="56" w:name="_Toc27545"/>
      <w:bookmarkEnd w:id="56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9.联系方式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bookmarkStart w:id="57" w:name="_Toc384308185"/>
      <w:bookmarkEnd w:id="57"/>
      <w:bookmarkStart w:id="58" w:name="_Toc300834930"/>
      <w:bookmarkEnd w:id="58"/>
      <w:bookmarkStart w:id="59" w:name="_Toc152042289"/>
      <w:bookmarkEnd w:id="59"/>
      <w:bookmarkStart w:id="60" w:name="_Toc300834929"/>
      <w:bookmarkEnd w:id="60"/>
      <w:bookmarkStart w:id="61" w:name="_Toc352691453"/>
      <w:bookmarkEnd w:id="61"/>
      <w:bookmarkStart w:id="62" w:name="_Toc247513935"/>
      <w:bookmarkEnd w:id="62"/>
      <w:bookmarkStart w:id="63" w:name="_Toc152045513"/>
      <w:bookmarkEnd w:id="63"/>
      <w:bookmarkStart w:id="64" w:name="_Toc384308188"/>
      <w:bookmarkEnd w:id="64"/>
      <w:bookmarkStart w:id="65" w:name="_Toc369531497"/>
      <w:bookmarkEnd w:id="65"/>
      <w:bookmarkStart w:id="66" w:name="_Toc384308187"/>
      <w:bookmarkEnd w:id="66"/>
      <w:bookmarkStart w:id="67" w:name="_Toc144974481"/>
      <w:bookmarkEnd w:id="67"/>
      <w:bookmarkStart w:id="68" w:name="_Toc144974480"/>
      <w:bookmarkEnd w:id="68"/>
      <w:bookmarkStart w:id="69" w:name="_Toc369531495"/>
      <w:bookmarkEnd w:id="69"/>
      <w:bookmarkStart w:id="70" w:name="_Toc152042288"/>
      <w:bookmarkEnd w:id="70"/>
      <w:bookmarkStart w:id="71" w:name="_Toc30817"/>
      <w:bookmarkEnd w:id="71"/>
      <w:bookmarkStart w:id="72" w:name="_Toc17972"/>
      <w:bookmarkEnd w:id="72"/>
      <w:bookmarkStart w:id="73" w:name="_Toc352691455"/>
      <w:bookmarkEnd w:id="73"/>
      <w:bookmarkStart w:id="74" w:name="_Toc352691456"/>
      <w:bookmarkEnd w:id="74"/>
      <w:bookmarkStart w:id="75" w:name="_Toc361508562"/>
      <w:bookmarkEnd w:id="75"/>
      <w:bookmarkStart w:id="76" w:name="_Toc300834927"/>
      <w:bookmarkEnd w:id="76"/>
      <w:bookmarkStart w:id="77" w:name="_Toc361508560"/>
      <w:bookmarkEnd w:id="77"/>
      <w:bookmarkStart w:id="78" w:name="_Toc361508563"/>
      <w:bookmarkEnd w:id="78"/>
      <w:bookmarkStart w:id="79" w:name="_Toc247527535"/>
      <w:bookmarkEnd w:id="79"/>
      <w:bookmarkStart w:id="80" w:name="_Toc369531498"/>
      <w:bookmarkEnd w:id="80"/>
      <w:bookmarkStart w:id="81" w:name="_Toc247513934"/>
      <w:bookmarkEnd w:id="81"/>
      <w:bookmarkStart w:id="82" w:name="_Toc10785"/>
      <w:bookmarkEnd w:id="82"/>
      <w:bookmarkStart w:id="83" w:name="_Toc247527536"/>
      <w:bookmarkEnd w:id="83"/>
      <w:bookmarkStart w:id="84" w:name="_Toc152045512"/>
      <w:bookmarkEnd w:id="84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9.1招标人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招标人：合力工业车辆（盘锦）有限公司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地址：辽宁省盘锦辽东湾新区滨海路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联系人：张经理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电话：0427-6952199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9.2招标代理机构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招标代理机构：安徽省招标集团股份有限公司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地址：安徽省合肥市紫云路888号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联系人：王瑜秀、王伟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电话：0551-66061470、66061479、19966468545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邮箱：zhaobiao7@ah-inter.com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注：应急客服电话：0551-62220153（接听时间：8:30-12:00，13:30-17:30，节假日除外。潜在投标人应优先拨打项目联系人联系电话，无人接听时再拨打该“应急客服电话”）</w:t>
      </w:r>
      <w:bookmarkStart w:id="85" w:name="_Toc27066"/>
      <w:bookmarkEnd w:id="85"/>
      <w:bookmarkStart w:id="86" w:name="_Toc24569"/>
      <w:bookmarkEnd w:id="86"/>
      <w:bookmarkStart w:id="87" w:name="_Toc11512"/>
      <w:bookmarkEnd w:id="87"/>
      <w:bookmarkStart w:id="88" w:name="_Toc20546"/>
      <w:bookmarkEnd w:id="88"/>
      <w:bookmarkStart w:id="89" w:name="_Toc18781"/>
      <w:bookmarkEnd w:id="89"/>
      <w:bookmarkStart w:id="90" w:name="_Toc151393380"/>
      <w:bookmarkEnd w:id="9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10.其他事项说明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1）潜在投标人须登录“优质采云采购平台”（网址：https://www.youzhicai.com/，以下称“优质采平台”）参与本项目采购活动。首次登录须办理注册手续，请务必选择注册为“投标人角色”类型。注册流程见优质采平台“用户注册”栏目，咨询电话：400-0099-555。因未及时办理注册手续影响参加采购活动的，责任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2）已注册的潜在投标人可登录优质采平台获取采购文件，本项目的采购文件及其他资料（含澄清、答疑及相关补充文件）通过优质采平台发布，招标人/代理机构不再另行书面通知，潜在投标人应及时关注、查阅优质采平台。因未及时查看导致不利后果的，责任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（3）已注册的潜在投标人若注册信息发生变更（如：与初始注册信息不一致），应及时网上提交变更申请。因未及时变更导致不利后果的，责任自负。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（4）本项目采用全流程电子化采购方式，潜在投标人须办理CA数字证书（以下简称CA），CA用于电子投标文件的签章及上传（上传投标文件需使用CA进行加密）；CA办理详见《关于优质采平台数字证书办理的须知》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（http://www.youzhicai.com/nd/a_8f80a7ec-911f-4c4d-a123-f8849880f045.html）；咨询热线：400-0099-555。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（5）电子投标文件必须使用“优质采投标工具客户端”制作生成并上传。下载地址：http://toolcdn.youzhicai.com/tools/BidderTools.zip，使用说明书及视频教程下载地址：http://file.youzhicai.com/files/BidderHelp.rar。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9204E"/>
    <w:rsid w:val="25AA6FF2"/>
    <w:rsid w:val="2F15103D"/>
    <w:rsid w:val="301A1B03"/>
    <w:rsid w:val="5EB9204E"/>
    <w:rsid w:val="653A43B1"/>
    <w:rsid w:val="6EF91C8F"/>
    <w:rsid w:val="75A74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安徽合力股份有限公司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2025-12-08T07:27:00Z</dcterms:created>
  <dc:creator>CR</dc:creator>
  <cp:lastModifiedBy>CR</cp:lastModifiedBy>
  <dcterms:modified xsi:type="dcterms:W3CDTF">2025-12-08T07:28:14Z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410B502B13084D78A6D6FC7B3C4B48E7</vt:lpwstr>
  </property>
</Properties>
</file>